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Style w:val="cat-Addressgrp-0rplc-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11 июля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№3 Ханты-Мансийского судебного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мировой судья судебного участка №6 Ханты-Мансийского судебного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администра</w:t>
      </w:r>
      <w:r>
        <w:rPr>
          <w:rFonts w:ascii="Times New Roman" w:eastAsia="Times New Roman" w:hAnsi="Times New Roman" w:cs="Times New Roman"/>
          <w:sz w:val="28"/>
          <w:szCs w:val="28"/>
        </w:rPr>
        <w:t>тивном правонарушении №5-</w:t>
      </w:r>
      <w:r>
        <w:rPr>
          <w:rFonts w:ascii="Times New Roman" w:eastAsia="Times New Roman" w:hAnsi="Times New Roman" w:cs="Times New Roman"/>
          <w:sz w:val="28"/>
          <w:szCs w:val="28"/>
        </w:rPr>
        <w:t>600</w:t>
      </w:r>
      <w:r>
        <w:rPr>
          <w:rFonts w:ascii="Times New Roman" w:eastAsia="Times New Roman" w:hAnsi="Times New Roman" w:cs="Times New Roman"/>
          <w:sz w:val="28"/>
          <w:szCs w:val="28"/>
        </w:rPr>
        <w:t>-280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, возбужденное по ст.15.5 Кодекса Российской Федерации об административных правонарушениях (далее - КоАП РФ) в отношении должностного лица –</w:t>
      </w:r>
      <w:r>
        <w:rPr>
          <w:rFonts w:ascii="Times New Roman" w:eastAsia="Times New Roman" w:hAnsi="Times New Roman" w:cs="Times New Roman"/>
          <w:sz w:val="28"/>
          <w:szCs w:val="28"/>
        </w:rPr>
        <w:t>генерального директора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20rplc-4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Шардиной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4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3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9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проживающей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3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5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являясь </w:t>
      </w:r>
      <w:r>
        <w:rPr>
          <w:rFonts w:ascii="Times New Roman" w:eastAsia="Times New Roman" w:hAnsi="Times New Roman" w:cs="Times New Roman"/>
          <w:sz w:val="28"/>
          <w:szCs w:val="28"/>
        </w:rPr>
        <w:t>генеральным директором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20rplc-11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месту нахождения юридического лица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5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24 </w:t>
      </w:r>
      <w:r>
        <w:rPr>
          <w:rStyle w:val="cat-Timegrp-21rplc-13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25.07.2024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нарушение п.1 ст.419, п.7 ст.431 Налогового кодекса Российской Федерации (далее - НК РФ), не обеспечил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 расчета по страховым взносам за </w:t>
      </w:r>
      <w:r>
        <w:rPr>
          <w:rFonts w:ascii="Times New Roman" w:eastAsia="Times New Roman" w:hAnsi="Times New Roman" w:cs="Times New Roman"/>
          <w:sz w:val="28"/>
          <w:szCs w:val="28"/>
        </w:rPr>
        <w:t>6 месяцев 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Межрайонную Инспекцию ФНС России №1 по </w:t>
      </w:r>
      <w:r>
        <w:rPr>
          <w:rStyle w:val="cat-Addressgrp-4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6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чем </w:t>
      </w:r>
      <w:r>
        <w:rPr>
          <w:rFonts w:ascii="Times New Roman" w:eastAsia="Times New Roman" w:hAnsi="Times New Roman" w:cs="Times New Roman"/>
          <w:sz w:val="28"/>
          <w:szCs w:val="28"/>
        </w:rPr>
        <w:t>26.07.2024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Timegrp-22rplc-19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правонарушение, предусмотренное ст.15.5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5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месте и времени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образом, </w:t>
      </w:r>
      <w:r>
        <w:rPr>
          <w:rFonts w:ascii="Times New Roman" w:eastAsia="Times New Roman" w:hAnsi="Times New Roman" w:cs="Times New Roman"/>
          <w:sz w:val="28"/>
          <w:szCs w:val="28"/>
        </w:rPr>
        <w:t>об отложении судебн</w:t>
      </w:r>
      <w:r>
        <w:rPr>
          <w:rFonts w:ascii="Times New Roman" w:eastAsia="Times New Roman" w:hAnsi="Times New Roman" w:cs="Times New Roman"/>
          <w:sz w:val="28"/>
          <w:szCs w:val="28"/>
        </w:rPr>
        <w:t>ого заседания не ходатайствовал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судья, руководствуясь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ч.2 ст.25.1 КоАП РФ </w:t>
      </w:r>
      <w:r>
        <w:rPr>
          <w:rFonts w:ascii="Times New Roman" w:eastAsia="Times New Roman" w:hAnsi="Times New Roman" w:cs="Times New Roman"/>
          <w:sz w:val="28"/>
          <w:szCs w:val="28"/>
        </w:rPr>
        <w:t>счел возможным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рассмотреть 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 в отсутствие </w:t>
      </w:r>
      <w:r>
        <w:rPr>
          <w:rStyle w:val="cat-FIOgrp-16rplc-2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Изучив и проанализировав письменные материалы дела, мировой судья пришел к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следующему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ст.419 НК РФ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п.7 ст.431 Налогового Кодекса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 редакции действующей на дату совершения правонарушения)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страховым взносам не позднее 25</w:t>
      </w:r>
      <w:r>
        <w:rPr>
          <w:rFonts w:ascii="Times New Roman" w:eastAsia="Times New Roman" w:hAnsi="Times New Roman" w:cs="Times New Roman"/>
          <w:sz w:val="28"/>
          <w:szCs w:val="28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нарушение указанных 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>генеральный директор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20rplc-22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расчет по страховым взносам за </w:t>
      </w:r>
      <w:r>
        <w:rPr>
          <w:rFonts w:ascii="Times New Roman" w:eastAsia="Times New Roman" w:hAnsi="Times New Roman" w:cs="Times New Roman"/>
          <w:sz w:val="28"/>
          <w:szCs w:val="28"/>
        </w:rPr>
        <w:t>6 месяцев 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до 24 </w:t>
      </w:r>
      <w:r>
        <w:rPr>
          <w:rStyle w:val="cat-Timegrp-21rplc-25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25.07.2024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представив его с нарушением срока </w:t>
      </w:r>
      <w:r>
        <w:rPr>
          <w:rFonts w:ascii="Times New Roman" w:eastAsia="Times New Roman" w:hAnsi="Times New Roman" w:cs="Times New Roman"/>
          <w:sz w:val="28"/>
          <w:szCs w:val="28"/>
        </w:rPr>
        <w:t>08.08.2024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ст.2.4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административной ответственности подлежит должностное лицо в случае совершения </w:t>
      </w:r>
      <w:r>
        <w:rPr>
          <w:rFonts w:ascii="Times New Roman" w:eastAsia="Times New Roman" w:hAnsi="Times New Roman" w:cs="Times New Roman"/>
          <w:sz w:val="28"/>
          <w:szCs w:val="28"/>
        </w:rPr>
        <w:t>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FIOgrp-16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 подтверждается исследованными судом материалами дела: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23.01.2025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выпиской из ЕГРЮЛ в отношении </w:t>
      </w:r>
      <w:r>
        <w:rPr>
          <w:rStyle w:val="cat-OrganizationNamegrp-20rplc-30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копией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квитанции о приёме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расчета по страховым взносам за </w:t>
      </w:r>
      <w:r>
        <w:rPr>
          <w:rFonts w:ascii="Times New Roman" w:eastAsia="Times New Roman" w:hAnsi="Times New Roman" w:cs="Times New Roman"/>
          <w:sz w:val="28"/>
          <w:szCs w:val="28"/>
        </w:rPr>
        <w:t>6 месяцев 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FIOgrp-16rplc-3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ст.15.5 КоАП РФ - нарушение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расчета по страховым взносам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налоговый орган по месту учета.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 лицом, его совершившим,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Учитывая, что </w:t>
      </w:r>
      <w:r>
        <w:rPr>
          <w:rStyle w:val="cat-FIOgrp-15rplc-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впервые привлекается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обязанность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предоставлению отчетности в налоговый орган исполнена,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считает возможным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предупреждения.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ст.ст.23.1, 29.10 КоАП РФ, мировой судья,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признать должностное лицо –</w:t>
      </w:r>
      <w:r>
        <w:rPr>
          <w:rFonts w:ascii="Times New Roman" w:eastAsia="Times New Roman" w:hAnsi="Times New Roman" w:cs="Times New Roman"/>
          <w:sz w:val="28"/>
          <w:szCs w:val="28"/>
        </w:rPr>
        <w:t>генерального директора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20rplc-34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7rplc-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виновной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ст.15.5 КоАП РФ,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ПРЕДУПРЕЖДЕНИЯ.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Ханты-Мансийский районный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FIOgrp-18rplc-36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Style w:val="cat-FIOgrp-18rplc-3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744548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OrganizationNamegrp-20rplc-4">
    <w:name w:val="cat-OrganizationName grp-20 rplc-4"/>
    <w:basedOn w:val="DefaultParagraphFont"/>
  </w:style>
  <w:style w:type="character" w:customStyle="1" w:styleId="cat-UserDefinedgrp-24rplc-6">
    <w:name w:val="cat-UserDefined grp-24 rplc-6"/>
    <w:basedOn w:val="DefaultParagraphFont"/>
  </w:style>
  <w:style w:type="character" w:customStyle="1" w:styleId="cat-ExternalSystemDefinedgrp-23rplc-7">
    <w:name w:val="cat-ExternalSystemDefined grp-23 rplc-7"/>
    <w:basedOn w:val="DefaultParagraphFont"/>
  </w:style>
  <w:style w:type="character" w:customStyle="1" w:styleId="cat-PassportDatagrp-19rplc-8">
    <w:name w:val="cat-PassportData grp-19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FIOgrp-15rplc-10">
    <w:name w:val="cat-FIO grp-15 rplc-10"/>
    <w:basedOn w:val="DefaultParagraphFont"/>
  </w:style>
  <w:style w:type="character" w:customStyle="1" w:styleId="cat-OrganizationNamegrp-20rplc-11">
    <w:name w:val="cat-OrganizationName grp-20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Timegrp-21rplc-13">
    <w:name w:val="cat-Time grp-21 rplc-13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Addressgrp-6rplc-17">
    <w:name w:val="cat-Address grp-6 rplc-17"/>
    <w:basedOn w:val="DefaultParagraphFont"/>
  </w:style>
  <w:style w:type="character" w:customStyle="1" w:styleId="cat-Timegrp-22rplc-19">
    <w:name w:val="cat-Time grp-22 rplc-19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OrganizationNamegrp-20rplc-22">
    <w:name w:val="cat-OrganizationName grp-20 rplc-22"/>
    <w:basedOn w:val="DefaultParagraphFont"/>
  </w:style>
  <w:style w:type="character" w:customStyle="1" w:styleId="cat-FIOgrp-15rplc-23">
    <w:name w:val="cat-FIO grp-15 rplc-23"/>
    <w:basedOn w:val="DefaultParagraphFont"/>
  </w:style>
  <w:style w:type="character" w:customStyle="1" w:styleId="cat-Timegrp-21rplc-25">
    <w:name w:val="cat-Time grp-21 rplc-25"/>
    <w:basedOn w:val="DefaultParagraphFont"/>
  </w:style>
  <w:style w:type="character" w:customStyle="1" w:styleId="cat-FIOgrp-16rplc-28">
    <w:name w:val="cat-FIO grp-16 rplc-28"/>
    <w:basedOn w:val="DefaultParagraphFont"/>
  </w:style>
  <w:style w:type="character" w:customStyle="1" w:styleId="cat-OrganizationNamegrp-20rplc-30">
    <w:name w:val="cat-OrganizationName grp-20 rplc-30"/>
    <w:basedOn w:val="DefaultParagraphFont"/>
  </w:style>
  <w:style w:type="character" w:customStyle="1" w:styleId="cat-FIOgrp-16rplc-32">
    <w:name w:val="cat-FIO grp-16 rplc-32"/>
    <w:basedOn w:val="DefaultParagraphFont"/>
  </w:style>
  <w:style w:type="character" w:customStyle="1" w:styleId="cat-FIOgrp-15rplc-33">
    <w:name w:val="cat-FIO grp-15 rplc-33"/>
    <w:basedOn w:val="DefaultParagraphFont"/>
  </w:style>
  <w:style w:type="character" w:customStyle="1" w:styleId="cat-OrganizationNamegrp-20rplc-34">
    <w:name w:val="cat-OrganizationName grp-20 rplc-34"/>
    <w:basedOn w:val="DefaultParagraphFont"/>
  </w:style>
  <w:style w:type="character" w:customStyle="1" w:styleId="cat-FIOgrp-17rplc-35">
    <w:name w:val="cat-FIO grp-17 rplc-35"/>
    <w:basedOn w:val="DefaultParagraphFont"/>
  </w:style>
  <w:style w:type="character" w:customStyle="1" w:styleId="cat-FIOgrp-18rplc-36">
    <w:name w:val="cat-FIO grp-18 rplc-36"/>
    <w:basedOn w:val="DefaultParagraphFont"/>
  </w:style>
  <w:style w:type="character" w:customStyle="1" w:styleId="cat-FIOgrp-18rplc-37">
    <w:name w:val="cat-FIO grp-18 rplc-3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75D1B-6AA5-4BB6-9ED6-C1338EC18C25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